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2"/>
        <w:gridCol w:w="8460"/>
        <w:tblGridChange w:id="0">
          <w:tblGrid>
            <w:gridCol w:w="1692"/>
            <w:gridCol w:w="8460"/>
          </w:tblGrid>
        </w:tblGridChange>
      </w:tblGrid>
      <w:tr>
        <w:trPr>
          <w:trHeight w:val="12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14375" cy="723900"/>
                  <wp:effectExtent b="0" l="0" r="0" t="0"/>
                  <wp:docPr id="10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TÜRKÇE EĞİTİMİ BÖLÜMÜ HAFTALIK LİSANS DERS PROGRAMI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2017-2018 Eğitim-Öğretim Yılı BAHAR Yarıyılı</w:t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(Kutuların içinde, dersin adı, kodu, grup no ve Dersi veren Öğretim Elemanı ismi belirtilmelidir.)</w:t>
      </w:r>
    </w:p>
    <w:tbl>
      <w:tblPr>
        <w:tblStyle w:val="Table2"/>
        <w:tblW w:w="109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"/>
        <w:gridCol w:w="993"/>
        <w:gridCol w:w="2257"/>
        <w:gridCol w:w="2628"/>
        <w:gridCol w:w="2060"/>
        <w:gridCol w:w="2420"/>
        <w:tblGridChange w:id="0">
          <w:tblGrid>
            <w:gridCol w:w="548"/>
            <w:gridCol w:w="993"/>
            <w:gridCol w:w="2257"/>
            <w:gridCol w:w="2628"/>
            <w:gridCol w:w="2060"/>
            <w:gridCol w:w="242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GÜN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 YIL 1. YARIYIL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DERSLİK: A-Z01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2.YIL1. YARIYIL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DERSLİK: A-Z02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 YIL1. YARIYIL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DERSLİK: A-Z03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4. YIL1. YARIYIL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DERSLİK: A-104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08.00-8.50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09.00-9.50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EGT2012 Gr. 5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Ölçme ve Değerlendirme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Sertel ALTUN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EGT2012 Gr. 5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Ölçme ve Değerlendirme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Sertel ALTUN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11.00-11.50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EGT2012 Gr. 5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Ölçme ve Değerlendirme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Sertel ALTUN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TRO4512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Çağdaş Türk Edebiyatı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Seçmeli 4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Celile Eren ÖKTEN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12.00-12.50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TRO4512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Çağdaş Türk Edebiyatı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Seçmeli 4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Celile Eren ÖKTEN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13.00-13.50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TRO2242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Genel Dilbilim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EGT2021  Gr. 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Türk Eğitim Tarihi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Prof. Dr. Mustafa GÜNDÜZ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TRO2242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Genel Dilbilim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EGT2021  Gr. 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Türk Eğitim Tarihi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Prof. Dr. Mustafa GÜNDÜZ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15.00-15.50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TRO2242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Genel Dilbilim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16.00-16.50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08.00-8.50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EGT2022 Gr.3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Öğretim Teknolojileri ve Materyal Tasarım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Bayram 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09.00-9.50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TRO1072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Türk Dilbilgisi II : Şekil Bilgisi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EGT2022 Gr.3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Öğretim Teknolojileri ve Materyal Tasarım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Bayram 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10.00-10.50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TRO1072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Türk Dilbilgisi II : Şekil Bilgisi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EGT2022 Gr.3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Öğretim Teknolojileri ve Materyal Tasarım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Bayram 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11.00-11.50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EGT2022 Gr.3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Öğretim Teknolojileri ve Materyal Tasarım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Bayram 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EGT3012 Gr. 6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shd w:fill="f9f9f9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shd w:fill="f9f9f9" w:val="clear"/>
                <w:vertAlign w:val="baseline"/>
                <w:rtl w:val="0"/>
              </w:rPr>
              <w:t xml:space="preserve">Türk Eğitim Sistemi ve Okul Yönetimi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shd w:fill="f9f9f9" w:val="clear"/>
                <w:vertAlign w:val="baseline"/>
                <w:rtl w:val="0"/>
              </w:rPr>
              <w:t xml:space="preserve">Prof. Dr. Hasan Basri GÜNDÜZ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12.00-12.50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EGT3012 Gr. 6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shd w:fill="f9f9f9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shd w:fill="f9f9f9" w:val="clear"/>
                <w:vertAlign w:val="baseline"/>
                <w:rtl w:val="0"/>
              </w:rPr>
              <w:t xml:space="preserve">Türk Eğitim Sistemi ve Okul Yönetimi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shd w:fill="f9f9f9" w:val="clear"/>
                <w:vertAlign w:val="baseline"/>
                <w:rtl w:val="0"/>
              </w:rPr>
              <w:t xml:space="preserve">Prof. Dr. Hasan Basri GÜNDÜZ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13.00-13.50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EGT1102 Gr. 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Eğitim Psikolojisi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Mine ÇELİKÖZ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TRO2202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Türk Dilbilgisi 4:Cümle Bilgisi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TRO3342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Özel Öğretim Yöntemleri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Bayram 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EGT1102 Gr. 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Eğitim Psikolojisi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Mine ÇELİKÖZ 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TRO2202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Türk Dilbilgisi 4:Cümle Bilgisi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TRO3342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Özel Öğretim Yöntemleri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Bayram BAŞ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TRO4442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Yaşayan Türk Lehçeleri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Seçmeli 3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Hayrullah KAHYA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15.00-15.50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EGT1102 Gr. 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Eğitim Psikolojisi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Mine ÇELİKÖZ 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TRO2202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Türk Dilbilgisi 4:Cümle Bilgisi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Yrd. Doç. Dr. Hasan Mesut MERAL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TRO3342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Özel Öğretim Yöntemleri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Bayram 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TRO4442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Yaşayan Türk Lehçeleri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Seçmeli 3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Hayrullah KAHYA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16.00-16.50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TRO3342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Özel Öğretim Yöntemleri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Bayram BAŞ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TRO4442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Yaşayan Türk Lehçeleri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Seçmeli 3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Hayrullah KAHYA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08.00-8.50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09.00-9.50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TRO1102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Sözlü Anlatım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TRO 2232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Yeni Türk Edebiyatı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Celile Eren Ökten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3322 Anlama Teknikleri II: Yazma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10.00-10.50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TRO1102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Sözlü Anlatım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TRO 2232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Yeni Türk Edebiyatı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Doç. Dr. Celile Eren Ökten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3322 Anlama Teknikleri II: Yazma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11.00-11.50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1092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Yazılı Anlatım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Prof. Dr. Ali Fuat ARICI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3322 Anlama Teknikleri II: Yazma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12.00-12.50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1092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Yazılı Anlatım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Prof. Dr. Ali Fuat ARICI 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Türk Halk Edebiyatı II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Neslihan KARAKUŞ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3322 Anlama Teknikleri II: Yazma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13.00-13.50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Türk Halk Edebiyatı II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Neslihan KARAKUŞ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TRO3312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Anlatma Teknikleri 1: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Konuşma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TRO4402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Dil ve Kültür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Prof. Dr. Ali Fuat ARICI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TRO3312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Anlatma Teknikleri 1: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Konuşma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TRO4402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Dil ve Kültür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Prof. Dr. Ali Fuat ARICI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15.00-15.50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TRO1022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Osmanlı Türkçesi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Hayrullah KAHYA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2262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Eski Türk Edebiyatı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İbrahim SONA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TRO3312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Anlatma Teknikleri 1: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Konuşma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16.00-16.50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TRO1022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Osmanlı Türkçesi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Hayrullah KAHYA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 2262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Eski Türk Edebiyatı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İbrahim SONA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TRO3312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Anlatma Teknikleri 1: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Konuşma Eğitimi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08.00-8.50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09.00-9.50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MDB 1052 Gr. 8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İngilizce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(N 303)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TRO4362 Sinema ve Edebiyat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Seçmeli 3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Neslihan KARAKUŞ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10.00-10.50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MDB 1052 Gr.8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İngilizce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(N 303)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TRO4362 Sinema ve Edebiyat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Seçmeli 3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Neslihan KARAKUŞ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11.00-11.50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MDB 1052 Gr.8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İngilizce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(N 303)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TRO2252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Etkili İletişim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TRO4362 Sinema ve Edebiyat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Seçmeli 3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Yrd. Doç. Dr. Neslihan KARAKUŞ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12.00-12.50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TRO2252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Etkili İletişim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TRO3332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Yabancılara Türkçe Eğitimi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Neslihan KARAKUŞ 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color w:val="1f3864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vertAlign w:val="baseline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13.00-13.50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ATA1032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Atatürk İlke ve İnkılap Tarihi 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Ok. Gülsema LÜYER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TRO2252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Etkili İletişim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TRO3332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Yabancılara Türkçe Eğitimi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Neslihan KARAKUŞ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color w:val="1f3864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vertAlign w:val="baseline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ATA1032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Atatürk İlke ve İnkılap Tarihi 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Ok. Gülsema LÜYER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TRO3352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Uygarlık Tarihi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Turhan ADA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color w:val="1f3864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vertAlign w:val="baseline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15.00-15.50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TRO1082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Edebiyat Bilgi ve Kuramları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TRO3352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Uygarlık Tarihi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Turhan ADA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16.00-16.50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TRO1082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Edebiyat Bilgi ve Kuramları 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Yrd. Doç. Dr. Talat AYTAN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08.00-8.50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09.00-9.50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color w:val="1f3864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vertAlign w:val="baseline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10.00-10.50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color w:val="1f3864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vertAlign w:val="baseline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11.00-11.50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color w:val="1f3864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vertAlign w:val="baseline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12.00-12.50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color w:val="1f3864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color w:val="1f3864"/>
                <w:sz w:val="12"/>
                <w:szCs w:val="12"/>
                <w:vertAlign w:val="baseline"/>
                <w:rtl w:val="0"/>
              </w:rPr>
              <w:t xml:space="preserve">EGT4012 Öğretmenlik Uygulaması  Doç. Dr. Bayram Baş Gr. 2- Doç. Dr. Eyüp Sallabaş Gr.3- Yrd.Doç. Dr. Talat Aytan Gr. 4- Yrd.Doç. Dr. Hayrullah KAHYA  Gr.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13.00-13.50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BTO1812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Bilgisayar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Arş. Gör. Dr. Çiğdem UZ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(C202)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BTO1812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Bilgisayar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Arş. Gör. Dr. Çiğdem UZ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(C202)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TRO4351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Diksiyon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Seçmeli 4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15.00-15.50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BTO1812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Bilgisayar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Arş. Gör. Dr. Çiğdem UZ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(C202)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TRO4351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Diksiyon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Seçmeli 4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Doç. Dr. M. Eyüp SALLABAŞ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16.00-16.50</w:t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BTO1812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Bilgisayar II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Arş. Gör. Dr. Çiğdem UZ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(C202)</w:t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17.00-17.50</w:t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…….</w:t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4605"/>
        </w:tabs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426" w:top="0" w:left="567" w:right="244" w:header="708" w:footer="1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tr-T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Başlık2">
    <w:name w:val="Başlık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Başlık3">
    <w:name w:val="Başlık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Başlık4">
    <w:name w:val="Başlık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Başlık5">
    <w:name w:val="Başlık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Başlık6">
    <w:name w:val="Başlık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Başlık7">
    <w:name w:val="Başlık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Başlık8">
    <w:name w:val="Başlık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Başlık9">
    <w:name w:val="Başlık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Başlık1Char">
    <w:name w:val="Başlık 1 Char"/>
    <w:next w:val="Başlık1Char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Başlık2Char">
    <w:name w:val="Başlık 2 Char"/>
    <w:next w:val="Başlık2Char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Başlık3Char">
    <w:name w:val="Başlık 3 Char"/>
    <w:next w:val="Başlık3Char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Başlık4Char">
    <w:name w:val="Başlık 4 Char"/>
    <w:next w:val="Başlık4Char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Başlık5Char">
    <w:name w:val="Başlık 5 Char"/>
    <w:next w:val="Başlık5Char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Başlık6Char">
    <w:name w:val="Başlık 6 Char"/>
    <w:next w:val="Başlık6Char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Başlık7Char">
    <w:name w:val="Başlık 7 Char"/>
    <w:next w:val="Başlık7Char"/>
    <w:autoRedefine w:val="0"/>
    <w:hidden w:val="0"/>
    <w:qFormat w:val="0"/>
    <w:rPr>
      <w:rFonts w:ascii="Calibri" w:cs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şlık8Char">
    <w:name w:val="Başlık 8 Char"/>
    <w:next w:val="Başlık8Char"/>
    <w:autoRedefine w:val="0"/>
    <w:hidden w:val="0"/>
    <w:qFormat w:val="0"/>
    <w:rPr>
      <w:rFonts w:ascii="Calibri" w:cs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şlık9Char">
    <w:name w:val="Başlık 9 Char"/>
    <w:next w:val="Başlık9Char"/>
    <w:autoRedefine w:val="0"/>
    <w:hidden w:val="0"/>
    <w:qFormat w:val="0"/>
    <w:rPr>
      <w:rFonts w:ascii="Cambria" w:cs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Altbilgi">
    <w:name w:val="Altbilgi"/>
    <w:basedOn w:val="Normal"/>
    <w:next w:val="Altbilg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AltbilgiChar">
    <w:name w:val="Altbilgi Char"/>
    <w:next w:val="Altbilgi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yfaNumarası">
    <w:name w:val="Sayfa Numarası"/>
    <w:next w:val="SayfaNumarası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Üstbilgi">
    <w:name w:val="Üstbilgi"/>
    <w:basedOn w:val="Normal"/>
    <w:next w:val="Üstbilg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character" w:styleId="ÜstbilgiChar">
    <w:name w:val="Üstbilgi Char"/>
    <w:next w:val="Üstbilgi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tr-TR" w:val="tr-TR"/>
    </w:rPr>
  </w:style>
  <w:style w:type="paragraph" w:styleId="GövdeMetni">
    <w:name w:val="Gövde Metni"/>
    <w:basedOn w:val="Normal"/>
    <w:next w:val="GövdeMetn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GövdeMetniChar">
    <w:name w:val="Gövde Metni Char"/>
    <w:next w:val="GövdeMetni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ltyazı">
    <w:name w:val="Altyazı"/>
    <w:basedOn w:val="Normal"/>
    <w:next w:val="Altyazı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AltyazıChar">
    <w:name w:val="Altyazı Char"/>
    <w:next w:val="AltyazıChar"/>
    <w:autoRedefine w:val="0"/>
    <w:hidden w:val="0"/>
    <w:qFormat w:val="0"/>
    <w:rPr>
      <w:rFonts w:ascii="Cambria" w:cs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Köprü">
    <w:name w:val="Köprü"/>
    <w:next w:val="Köprü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KonuBaşlığı">
    <w:name w:val="Konu Başlığı"/>
    <w:basedOn w:val="Normal"/>
    <w:next w:val="KonuBaşlığı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character" w:styleId="KonuBaşlığıChar">
    <w:name w:val="Konu Başlığı Char"/>
    <w:next w:val="KonuBaşlığıChar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BalonMetni">
    <w:name w:val="Balon Metni"/>
    <w:basedOn w:val="Normal"/>
    <w:next w:val="BalonMetn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BalonMetniChar">
    <w:name w:val="Balon Metni Char"/>
    <w:next w:val="BalonMetni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